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after="80" w:before="0"/>
        <w:jc w:val="center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פרוטוקול מסירת דירה בסיום שכירות</w:t>
      </w:r>
    </w:p>
    <w:p>
      <w:pPr>
        <w:bidi/>
        <w:spacing w:after="200" w:before="0"/>
        <w:jc w:val="center"/>
      </w:pPr>
      <w:r>
        <w:rPr>
          <w:rFonts w:ascii="Arial" w:cs="Arial" w:eastAsia="Arial" w:hAnsi="Arial"/>
          <w:color w:val="6B7280"/>
          <w:sz w:val="20"/>
          <w:szCs w:val="20"/>
          <w:rtl/>
        </w:rPr>
        <w:t xml:space="preserve">השבת הדירה המושכרת למשכיר · נספח להסכם השכירות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נערך ביום __________ בשעה __________, בנכס שברחוב ____________________, קומה __________, דירה 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בהתאם להסכם השכירות מיום __________</w:t>
      </w:r>
    </w:p>
    <w:p>
      <w:pPr>
        <w:bidi/>
        <w:spacing w:after="1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20" w:before="12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הצדדים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המשכיר/ה: ____________________   ת.ז.: __________   טלפון: 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השוכר/ת: ____________________   ת.ז.: __________   טלפון: 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שוכר/ת נוסף/ת: ____________________   ת.ז.: __________   טלפון: __________</w:t>
      </w:r>
    </w:p>
    <w:p>
      <w:pPr>
        <w:bidi/>
        <w:spacing w:after="1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20" w:before="12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1. מפתחות ואמצעי גישה שהוחזרו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מפתחות דירה: __________   מפתחות תיבת דואר: 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שלטים או צ׳יפים לחניה ולבניין: __________   אחר: ____________________</w:t>
      </w:r>
    </w:p>
    <w:p>
      <w:pPr>
        <w:bidi/>
        <w:spacing w:after="1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20" w:before="12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2. קריאת מונים ביום המסירה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חשמל: מס׳ מונה __________   קריאה 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מים: מס׳ מונה __________   קריאה 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גז: מס׳ מונה __________   קריאה __________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color w:val="9CA3AF"/>
          <w:sz w:val="18"/>
          <w:szCs w:val="18"/>
          <w:rtl/>
        </w:rPr>
        <w:t xml:space="preserve">צלמו כל מונה. הקריאות קובעות עד איזה מועד השוכר אחראי לחשבונות.</w:t>
      </w:r>
    </w:p>
    <w:p>
      <w:pPr>
        <w:bidi/>
        <w:spacing w:after="1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20" w:before="12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3. תשלומים שוטפים עד יום המסירה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שולמו עד ליום __________:   ☐ ארנונה   ☐ ועד בית   ☐ חשמל   ☐ מים   ☐ גז   ☐ אחר: 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חוב פתוח, אם יש, ומה הוא כולל: ____________________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color w:val="9CA3AF"/>
          <w:sz w:val="18"/>
          <w:szCs w:val="18"/>
          <w:rtl/>
        </w:rPr>
        <w:t xml:space="preserve">העבירו את חשבונות הארנונה, המים והחשמל לשם המשכיר או הדייר הבא, כדי שהחיובים לא ימשיכו לרוץ על שם השוכר אחרי הפינוי.</w:t>
      </w:r>
    </w:p>
    <w:p>
      <w:pPr>
        <w:bidi/>
        <w:spacing w:after="1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20" w:before="12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4. מצב הדירה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הדירה הוחזרה:   ☐ פנויה מכל אדם וחפץ   ☐ נקייה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סלון: ____________________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מטבח: ____________________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חדרי רחצה ושירותים: ____________________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חדרי שינה: ____________________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קירות, צבע ותריסים: ____________________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מרפסת, מחסן וחניה: ____________________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נזקים שנמצאו מעבר לבלאי סביר: ____________________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color w:val="9CA3AF"/>
          <w:sz w:val="18"/>
          <w:szCs w:val="18"/>
          <w:rtl/>
        </w:rPr>
        <w:t xml:space="preserve">צלמו כל חדר בנוכחות שני הצדדים ושמרו את התמונות עם התאריך.</w:t>
      </w:r>
    </w:p>
    <w:p>
      <w:pPr>
        <w:bidi/>
        <w:spacing w:after="1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20" w:before="12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5. תכולה של המשכיר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פריטים שנמסרו עם הדירה והוחזרו במצב תקין: ____________________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פריטים חסרים או פגומים: ____________________</w:t>
      </w:r>
    </w:p>
    <w:p>
      <w:pPr>
        <w:bidi/>
        <w:spacing w:after="1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20" w:before="12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6. ערובות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ערובות שבידי המשכיר:   ☐ פיקדון בסך __________ ₪   ☐ שיק ביטחון   ☐ ערבות בנקאית   ☐ שטר חוב   ☐ ערבות צד שלישי   ☐ אחר: 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סכומים שהמשכיר מבקש לממש מהערובות, ומה הם מכסים: ____________________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הערובות או יתרתן יוחזרו לשוכר עד ליום __________, ולא יאוחר מ-60 ימים ממועד מסירת הדירה או ממועד סילוק חובות השוכר לפי ההסכם, לפי המאוחר (סעיף 25י(ה) לחוק השכירות והשאילה).</w:t>
      </w:r>
    </w:p>
    <w:p>
      <w:pPr>
        <w:bidi/>
        <w:spacing w:after="1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20" w:before="12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7. פרטים להמשך קשר</w:t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כתובת השוכר לאחר הפינוי, להחזרת הערובות ולמשלוח חשבונות: ____________________</w:t>
      </w:r>
    </w:p>
    <w:p>
      <w:pPr>
        <w:bidi/>
        <w:spacing w:after="1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הצדדים מאשרים כי בדקו את הדירה יחד וכי הפרטים לעיל נכונים ליום המסירה.</w:t>
      </w:r>
    </w:p>
    <w:tbl>
      <w:tblPr>
        <w:bidiVisual/>
        <w:tblW w:w="9000" w:type="dxa"/>
        <w:tblLayout w:type="fixed"/>
        <w:tblCellMar>
          <w:top w:w="120" w:type="dxa"/>
          <w:bottom w:w="60" w:type="dxa"/>
        </w:tblCellMar>
      </w:tblPr>
      <w:tr>
        <w:tc>
          <w:tcPr>
            <w:tcW w:w="3000" w:type="dxa"/>
            <w:tcBorders>
              <w:top w:val="single" w:sz="4" w:space="0" w:color="9CA3AF"/>
            </w:tcBorders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  <w:rtl/>
              </w:rPr>
              <w:t xml:space="preserve">חתימת המשכיר/ה</w:t>
            </w:r>
          </w:p>
        </w:tc>
        <w:tc>
          <w:tcPr>
            <w:tcW w:w="3000" w:type="dxa"/>
            <w:tcBorders>
              <w:top w:val="single" w:sz="4" w:space="0" w:color="9CA3AF"/>
            </w:tcBorders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  <w:rtl/>
              </w:rPr>
              <w:t xml:space="preserve">חתימת השוכר/ת</w:t>
            </w:r>
          </w:p>
        </w:tc>
        <w:tc>
          <w:tcPr>
            <w:tcW w:w="3000" w:type="dxa"/>
            <w:tcBorders>
              <w:top w:val="single" w:sz="4" w:space="0" w:color="9CA3AF"/>
            </w:tcBorders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  <w:rtl/>
              </w:rPr>
              <w:t xml:space="preserve">חתימת שוכר/ת נוסף/ת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spacing w:after="1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/>
      </w:r>
    </w:p>
    <w:p>
      <w:pPr>
        <w:bidi/>
        <w:pBdr>
          <w:bottom w:val="single" w:sz="4" w:space="1" w:color="E5E7EB"/>
        </w:pBdr>
        <w:spacing w:after="180"/>
      </w:pPr>
    </w:p>
    <w:p>
      <w:pPr>
        <w:bidi/>
        <w:spacing w:after="60" w:before="0"/>
        <w:jc w:val="right"/>
      </w:pPr>
      <w:r>
        <w:rPr>
          <w:rFonts w:ascii="Arial" w:cs="Arial" w:eastAsia="Arial" w:hAnsi="Arial"/>
          <w:color w:val="9CA3AF"/>
          <w:sz w:val="18"/>
          <w:szCs w:val="18"/>
          <w:rtl/>
        </w:rPr>
        <w:t xml:space="preserve">מסמך זה הוא תבנית כללית ואינו מהווה ייעוץ משפטי. מלאו אותו במעמד המסירה, כששני הצדדים נמצאים בדירה, ותנו לכל צד עותק חתום.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color w:val="9CA3AF"/>
          <w:sz w:val="18"/>
          <w:szCs w:val="18"/>
          <w:rtl/>
        </w:rPr>
        <w:t xml:space="preserve">נוצר על ידי LeaseLink · leaselink.co.il · מעודכן ל-2026</w:t>
      </w:r>
    </w:p>
    <w:sectPr>
      <w:pgSz w:w="11906" w:h="16838" w:orient="portrait"/>
      <w:pgMar w:top="1000" w:right="1080" w:bottom="1000" w:left="1080" w:header="708" w:footer="708" w:gutter="0"/>
      <w:docGrid w:linePitch="36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themeFontLang w:val="en-US" w:bidi="he-IL"/>
  <w:compat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cs="Arial" w:eastAsia="Arial" w:hAnsi="Arial"/>
        <w:sz w:val="22"/>
        <w:szCs w:val="22"/>
        <w:rtl/>
      </w:rPr>
    </w:rPrDefault>
    <w:pPrDefault>
      <w:pPr>
        <w:bidi/>
        <w:jc w:val="right"/>
      </w:pPr>
    </w:pPrDefault>
  </w:docDefaults>
  <w:style w:type="paragraph" w:default="1" w:styleId="Normal">
    <w:name w:val="Normal"/>
    <w:pPr>
      <w:bidi/>
      <w:jc w:val="right"/>
    </w:pPr>
    <w:rPr>
      <w:rFonts w:ascii="Arial" w:cs="Arial" w:eastAsia="Arial" w:hAnsi="Arial"/>
      <w:sz w:val="22"/>
      <w:szCs w:val="22"/>
      <w:rtl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פרוטוקול מסירת דירה בסיום שכירות — LeaseLink</dc:title>
  <dc:creator>LeaseLink</dc:creator>
  <cp:lastModifiedBy>LeaseLink</cp:lastModifiedBy>
</cp:coreProperties>
</file>